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F9" w:rsidRPr="00881AB1" w:rsidRDefault="005C2AF9" w:rsidP="005C2AF9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881AB1">
        <w:rPr>
          <w:rFonts w:ascii="Times New Roman" w:hAnsi="Times New Roman" w:cs="Times New Roman"/>
          <w:b/>
          <w:sz w:val="96"/>
          <w:szCs w:val="96"/>
        </w:rPr>
        <w:t>Zöldrehabilitációs mintaszakasz a XIII. kerületben</w:t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81AB1">
        <w:rPr>
          <w:rFonts w:ascii="Times New Roman" w:hAnsi="Times New Roman" w:cs="Times New Roman"/>
          <w:i/>
          <w:sz w:val="32"/>
          <w:szCs w:val="32"/>
        </w:rPr>
        <w:t>Patakparti</w:t>
      </w:r>
      <w:r w:rsidRPr="00881AB1">
        <w:rPr>
          <w:rFonts w:ascii="Times New Roman" w:hAnsi="Times New Roman" w:cs="Times New Roman"/>
          <w:i/>
          <w:sz w:val="32"/>
          <w:szCs w:val="32"/>
        </w:rPr>
        <w:t xml:space="preserve"> (ártéri)</w:t>
      </w:r>
      <w:r w:rsidRPr="00881AB1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881AB1">
        <w:rPr>
          <w:rFonts w:ascii="Times New Roman" w:hAnsi="Times New Roman" w:cs="Times New Roman"/>
          <w:i/>
          <w:sz w:val="32"/>
          <w:szCs w:val="32"/>
        </w:rPr>
        <w:t>miyawaki-minierdők</w:t>
      </w:r>
      <w:proofErr w:type="spellEnd"/>
      <w:r w:rsidRPr="00881AB1">
        <w:rPr>
          <w:rFonts w:ascii="Times New Roman" w:hAnsi="Times New Roman" w:cs="Times New Roman"/>
          <w:i/>
          <w:sz w:val="32"/>
          <w:szCs w:val="32"/>
        </w:rPr>
        <w:t xml:space="preserve"> telepítése</w:t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881AB1">
        <w:rPr>
          <w:rFonts w:ascii="Times New Roman" w:hAnsi="Times New Roman" w:cs="Times New Roman"/>
          <w:sz w:val="28"/>
          <w:szCs w:val="28"/>
        </w:rPr>
        <w:t>2025. február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b/>
          <w:color w:val="1F1F1F"/>
          <w:sz w:val="24"/>
          <w:szCs w:val="24"/>
          <w:u w:val="single"/>
          <w:shd w:val="clear" w:color="auto" w:fill="FFFFFF"/>
        </w:rPr>
      </w:pPr>
      <w:r w:rsidRPr="00881AB1">
        <w:rPr>
          <w:rFonts w:ascii="Times New Roman" w:hAnsi="Times New Roman" w:cs="Times New Roman"/>
          <w:b/>
          <w:color w:val="1F1F1F"/>
          <w:sz w:val="24"/>
          <w:szCs w:val="24"/>
          <w:u w:val="single"/>
          <w:shd w:val="clear" w:color="auto" w:fill="FFFFFF"/>
        </w:rPr>
        <w:lastRenderedPageBreak/>
        <w:t>Bevezető: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A XIII. Kerületi Lokálpatrióták Egyesülete </w:t>
      </w:r>
      <w:r w:rsidRPr="00881AB1">
        <w:rPr>
          <w:rFonts w:ascii="Times New Roman" w:hAnsi="Times New Roman" w:cs="Times New Roman"/>
        </w:rPr>
        <w:t>2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023-ban zászlajára tűzte a kerület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ünkben húzódó Rákos-patak partjának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teljes megújításának ügyét.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Ennek érdekében 2023-tól kezdődően szerveztünk lakossági fórumot, közösségépítő eseményeket a XIII. kerületi Rákos-patak partjára.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Első körben a „</w:t>
      </w:r>
      <w:r w:rsidRPr="00881AB1">
        <w:rPr>
          <w:rFonts w:ascii="Times New Roman" w:hAnsi="Times New Roman" w:cs="Times New Roman"/>
          <w:b/>
          <w:color w:val="1F1F1F"/>
          <w:shd w:val="clear" w:color="auto" w:fill="FFFFFF"/>
        </w:rPr>
        <w:t>Vegyük be a patakot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” elnevezésű programot valósítottuk meg, amelyben szerepelt:</w:t>
      </w:r>
    </w:p>
    <w:p w:rsidR="006E7C77" w:rsidRPr="00881AB1" w:rsidRDefault="006E7C77" w:rsidP="006E7C77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Online, kizárólag kerületi lakosok (önbevallásos) igényfelmérése (szakaszokra bontva) </w:t>
      </w:r>
    </w:p>
    <w:p w:rsidR="006E7C77" w:rsidRPr="00881AB1" w:rsidRDefault="006E7C77" w:rsidP="006E7C77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A XIII. Kerületi Önkormányzat és a Fővárosi Önkormányzat patakra és a környezetére elképzelt terveinek lakossággal való megismertetése – fórumok szervezése (Patak Parti Piknik)</w:t>
      </w:r>
    </w:p>
    <w:p w:rsidR="006E7C77" w:rsidRPr="00881AB1" w:rsidRDefault="006E7C77" w:rsidP="006E7C77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Offline lakossági igényfelmérés (szakaszokra bontva)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Az első szakasz teljesítésére több alkalmat biztosítottunk: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i/>
          <w:iCs/>
        </w:rPr>
        <w:t>2</w:t>
      </w:r>
      <w:r w:rsidRPr="00881AB1">
        <w:rPr>
          <w:rFonts w:ascii="Times New Roman" w:hAnsi="Times New Roman" w:cs="Times New Roman"/>
          <w:i/>
          <w:iCs/>
          <w:color w:val="1F1F1F"/>
          <w:shd w:val="clear" w:color="auto" w:fill="FFFFFF"/>
        </w:rPr>
        <w:t>023.04.04-én délután 4-kor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egyesületünk operatív csapata helyszíni szemlét tartott annak érdekében, hogy a lehető legtöbb megoldandó </w:t>
      </w:r>
      <w:proofErr w:type="gram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probléma</w:t>
      </w:r>
      <w:proofErr w:type="gram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bekerüljön a kérdőíves felmérésünkbe.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Az első közösségi eseményünket egy időben tartottuk a Föld napja (április 22.) alkalmából rendezett szokásos szemétszedéssel, amikor is közel ötven fővel megtisztítottuk kerületünk mind a három kilométernyi partszakaszát. A "</w:t>
      </w:r>
      <w:r w:rsidRPr="00881AB1">
        <w:rPr>
          <w:rFonts w:ascii="Times New Roman" w:hAnsi="Times New Roman" w:cs="Times New Roman"/>
          <w:b/>
          <w:color w:val="1F1F1F"/>
          <w:shd w:val="clear" w:color="auto" w:fill="FFFFFF"/>
        </w:rPr>
        <w:t>Szedd, hogy szebb legyen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"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</w:t>
      </w:r>
      <w:proofErr w:type="gram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a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kció</w:t>
      </w:r>
      <w:proofErr w:type="gram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keretén belül lakótársainkkal, valamint a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XIV. kerületi lokálpatriótákkal, az Ö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sszefogás Zuglóért Egyesülettel a Tatai utcai patakhídtól kezdődően szabadkezes munkával megtisztítottuk a patakpartot és a rézsűt (mind a XIII., mind a XIV. kerületi szakaszon). 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Ezzel egy időben nyilvánossá tettük a kérdőívünk online változatát és erre felhívtuk a helyben élők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és a velünk tartók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figyelmét.</w:t>
      </w:r>
    </w:p>
    <w:p w:rsidR="006E7C77" w:rsidRPr="00881AB1" w:rsidRDefault="00B14F85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>
        <w:rPr>
          <w:rFonts w:ascii="Times New Roman" w:hAnsi="Times New Roman" w:cs="Times New Roman"/>
          <w:noProof/>
          <w:color w:val="1F1F1F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118360" cy="282448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C77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i/>
          <w:iCs/>
          <w:color w:val="1F1F1F"/>
          <w:shd w:val="clear" w:color="auto" w:fill="FFFFFF"/>
        </w:rPr>
        <w:t>2023.05.05-én délután 5-kor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lebonyolítottuk a „</w:t>
      </w:r>
      <w:r w:rsidRPr="00881AB1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>Vegyük be a patakot! – Patak Parti Piknik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” című eseményünket, ahol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Bardóczi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Sándor Budapest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főtájépítésze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, Gábor Péter zöld-infrastruktúra csoportvezető és a Fővárosi Önkormányzat 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által 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20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17-ben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, a Rákos-patak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revitalizációjára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készíttetett mesterterv egyik tájépítésze, Tatai Zsombor előadásukban vázolták, milyen tervek és elképzelések vannak a patakpartra. Ekkor a több mint száz résztvevő fizikális kérdőíven oszthatta meg véleményét arról, pár éven belül hogyan szeretné viszont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látni a Rákos-patakot és környezetét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.</w:t>
      </w:r>
    </w:p>
    <w:p w:rsidR="00B14F85" w:rsidRDefault="00B14F85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B14F85" w:rsidRPr="00881AB1" w:rsidRDefault="00B14F85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i/>
          <w:iCs/>
          <w:color w:val="1F1F1F"/>
          <w:shd w:val="clear" w:color="auto" w:fill="FFFFFF"/>
        </w:rPr>
        <w:t>2023.06.06-án délután 6-kor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pedig a budapesti Rákos-patak parttal rendelkező kerületek lokálpatrióta szervezeteivel (XIII., XIV., X., XVII. kerületek, név szerint XIII. Kerületi Lokálpatrióták Egyesülete, az Összefogás Zuglóért Egyesület, a Szent László Egyesület Kőbánya Fejlődésért és a Társadalmi Egyesületek XVII. Kerületi Szövetsége) megalapítottuk a </w:t>
      </w:r>
      <w:r w:rsidRPr="00881AB1">
        <w:rPr>
          <w:rFonts w:ascii="Times New Roman" w:hAnsi="Times New Roman" w:cs="Times New Roman"/>
          <w:b/>
          <w:bCs/>
          <w:color w:val="1F1F1F"/>
          <w:shd w:val="clear" w:color="auto" w:fill="FFFFFF"/>
        </w:rPr>
        <w:t>Rákos-patak Védnökséget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annak érdekében, hogy közösen képviseljük lakosaink véleményét minden, a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revitalizációhoz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kapcsolódó intézmény előtt.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lastRenderedPageBreak/>
        <w:t xml:space="preserve">Az eddig megismert </w:t>
      </w:r>
      <w:r w:rsidR="00965C22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XIII. kerületi 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fejlesztések, melyek elkészültek, vagy tervek vannak rá: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965C22" w:rsidRPr="00881AB1" w:rsidRDefault="006E7C77" w:rsidP="006E7C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Duna és a Cserhalom utca között az Aréna építésével együtt kerékpárút, illetve ehhez kapcsolódóan egy kerékpáros és gyalogos híd készült el. A Cserhalom utcánál</w:t>
      </w:r>
      <w:r w:rsidR="00965C22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több milliárdos beruházásként megvalósult a nagyfeszültségű légvezetékek föld alá helyezése.</w:t>
      </w:r>
    </w:p>
    <w:p w:rsidR="006E7C77" w:rsidRPr="00881AB1" w:rsidRDefault="006E7C77" w:rsidP="006E7C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Váci út - Madarász Viktor utca közötti szakaszon az egykori Schiller telkek fejlesztője szintén vállalt kötelezettséget.</w:t>
      </w:r>
    </w:p>
    <w:p w:rsidR="006E7C77" w:rsidRPr="00881AB1" w:rsidRDefault="006E7C77" w:rsidP="006E7C7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A Madarász Viktor utca és a Béke utca közötti jobb oldali part fejlesztése (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Kubala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László park) Fővárosi Önkormányzat elképzeléseiben szerepel, a tervezése elkezdődött (erről számoltak be a Főpolgármesteri Hivatal munkatársai a Patak parti piknik alkalmával)</w:t>
      </w:r>
      <w:r w:rsidR="00965C22" w:rsidRPr="00881AB1">
        <w:rPr>
          <w:rFonts w:ascii="Times New Roman" w:hAnsi="Times New Roman" w:cs="Times New Roman"/>
          <w:color w:val="1F1F1F"/>
          <w:shd w:val="clear" w:color="auto" w:fill="FFFFFF"/>
        </w:rPr>
        <w:t>, amely lassan a végéhez közeledik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.</w:t>
      </w:r>
    </w:p>
    <w:p w:rsidR="006E7C77" w:rsidRPr="00881AB1" w:rsidRDefault="006E7C77" w:rsidP="006E7C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A Tahi utca és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Reitter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Ferenc utca sarkának közelében egy trafóház építése tervezett, a beruházással együtt egy energia tematikájú közpark kerül kialakításra ismeretlen időben.</w:t>
      </w:r>
    </w:p>
    <w:p w:rsidR="00965C22" w:rsidRPr="00881AB1" w:rsidRDefault="00965C22" w:rsidP="006E7C7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A XIII. Kerületi Önkormányzat – tehermentesítve a Fővárosi Önkormányzatot –</w:t>
      </w:r>
      <w:r w:rsidR="00541CAA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megteremti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a Béke utca és Tahi utca kereszteződésében a lámpás áthaladást</w:t>
      </w:r>
      <w:r w:rsidR="00541CAA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. A 100 milliós költségű projektnek köszönhetően biztonságossá válik mind a gyalogos, mind a </w:t>
      </w:r>
      <w:proofErr w:type="spellStart"/>
      <w:r w:rsidR="00541CAA" w:rsidRPr="00881AB1">
        <w:rPr>
          <w:rFonts w:ascii="Times New Roman" w:hAnsi="Times New Roman" w:cs="Times New Roman"/>
          <w:color w:val="1F1F1F"/>
          <w:shd w:val="clear" w:color="auto" w:fill="FFFFFF"/>
        </w:rPr>
        <w:t>mikromobilitási</w:t>
      </w:r>
      <w:proofErr w:type="spellEnd"/>
      <w:r w:rsidR="00541CAA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eszközökkel való áthaladás.</w:t>
      </w:r>
    </w:p>
    <w:p w:rsidR="006E7C77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7E7C51" w:rsidRPr="00881AB1" w:rsidRDefault="007E7C51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334983" w:rsidRPr="00881AB1" w:rsidRDefault="00334983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334983" w:rsidP="007E7C51">
      <w:pPr>
        <w:jc w:val="center"/>
        <w:rPr>
          <w:rFonts w:ascii="Times New Roman" w:hAnsi="Times New Roman" w:cs="Times New Roman"/>
          <w:b/>
          <w:bCs/>
          <w:color w:val="1F1F1F"/>
          <w:sz w:val="28"/>
          <w:szCs w:val="28"/>
          <w:u w:val="single"/>
          <w:shd w:val="clear" w:color="auto" w:fill="FFFFFF"/>
        </w:rPr>
      </w:pPr>
      <w:r w:rsidRPr="00881AB1">
        <w:rPr>
          <w:rFonts w:ascii="Times New Roman" w:hAnsi="Times New Roman" w:cs="Times New Roman"/>
          <w:b/>
          <w:bCs/>
          <w:color w:val="1F1F1F"/>
          <w:sz w:val="28"/>
          <w:szCs w:val="28"/>
          <w:u w:val="single"/>
          <w:shd w:val="clear" w:color="auto" w:fill="FFFFFF"/>
        </w:rPr>
        <w:t>Az igényfelmérésünk eredménye (2023.) – első szakasz teljesítése</w:t>
      </w:r>
    </w:p>
    <w:p w:rsidR="006E7C77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7E7C51" w:rsidRDefault="007E7C51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7E7C51" w:rsidRPr="00881AB1" w:rsidRDefault="007E7C51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Azzal az alapvetéssel indítottuk el a felmérést, miszerint bizonyára az emberek jelentős többsége még több kutyafuttatót, játszóteret,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fitness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parkot fognak álmodni a patak partjára, ehhez képest ezeket a lehetőségeket már nem szeretnék tovább bővíteni, szerintük már elég van ezekből a környéken. Sokkal inkább a </w:t>
      </w:r>
      <w:r w:rsidRPr="00881AB1">
        <w:rPr>
          <w:rFonts w:ascii="Times New Roman" w:hAnsi="Times New Roman" w:cs="Times New Roman"/>
          <w:b/>
          <w:color w:val="1F1F1F"/>
          <w:shd w:val="clear" w:color="auto" w:fill="FFFFFF"/>
        </w:rPr>
        <w:t>nyugodt, csendes és zöld környezetben eltölthető időt tartják értékesnek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. </w:t>
      </w:r>
      <w:r w:rsidR="00334983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A nyugodt időtöltés érdekében pedig padokat és utcabútorokat szeretnének. 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>A feltételezéseinkkel</w:t>
      </w:r>
      <w:r w:rsidR="00334983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azonos módon </w:t>
      </w:r>
      <w:r w:rsidR="00334983" w:rsidRPr="007E7C51">
        <w:rPr>
          <w:rFonts w:ascii="Times New Roman" w:hAnsi="Times New Roman" w:cs="Times New Roman"/>
          <w:b/>
          <w:color w:val="1F1F1F"/>
          <w:shd w:val="clear" w:color="auto" w:fill="FFFFFF"/>
        </w:rPr>
        <w:t xml:space="preserve">szeretnének </w:t>
      </w:r>
      <w:proofErr w:type="spellStart"/>
      <w:r w:rsidR="00334983" w:rsidRPr="007E7C51">
        <w:rPr>
          <w:rFonts w:ascii="Times New Roman" w:hAnsi="Times New Roman" w:cs="Times New Roman"/>
          <w:b/>
          <w:color w:val="1F1F1F"/>
          <w:shd w:val="clear" w:color="auto" w:fill="FFFFFF"/>
        </w:rPr>
        <w:t>végig</w:t>
      </w:r>
      <w:r w:rsidRPr="007E7C51">
        <w:rPr>
          <w:rFonts w:ascii="Times New Roman" w:hAnsi="Times New Roman" w:cs="Times New Roman"/>
          <w:b/>
          <w:color w:val="1F1F1F"/>
          <w:shd w:val="clear" w:color="auto" w:fill="FFFFFF"/>
        </w:rPr>
        <w:t>biciklizni</w:t>
      </w:r>
      <w:proofErr w:type="spellEnd"/>
      <w:r w:rsidRPr="007E7C51">
        <w:rPr>
          <w:rFonts w:ascii="Times New Roman" w:hAnsi="Times New Roman" w:cs="Times New Roman"/>
          <w:b/>
          <w:color w:val="1F1F1F"/>
          <w:shd w:val="clear" w:color="auto" w:fill="FFFFFF"/>
        </w:rPr>
        <w:t xml:space="preserve"> a patak partján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, szeretnék, ha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megoldottá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válna a biztonságos átjárás – mind biciklivel, mind gyalogosan - a Béke utcánál</w:t>
      </w:r>
      <w:r w:rsidR="00334983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(ez a 2025-ös XIII. kerületi Képviselő-Testület döntése alapján megvalósul)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, legyen több ivókút és madárbiztos hulladékgyűjtő, valamint nyilvános </w:t>
      </w:r>
      <w:proofErr w:type="spellStart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wc</w:t>
      </w:r>
      <w:proofErr w:type="spellEnd"/>
      <w:r w:rsidRPr="00881AB1">
        <w:rPr>
          <w:rFonts w:ascii="Times New Roman" w:hAnsi="Times New Roman" w:cs="Times New Roman"/>
          <w:color w:val="1F1F1F"/>
          <w:shd w:val="clear" w:color="auto" w:fill="FFFFFF"/>
        </w:rPr>
        <w:t>. Öt év múlva is karbantartottnak, zöldnek és tisztántartottnak szeretnék látni a területet. Bár az irányított kérdéseknél behoztuk a vendéglátók elhelyezésének lehetőségét, de a többség elutasító volt ezzel kapcsolatban, viszont korcsoportokon átívelő, tehát minden korosztálynak megfelelő rendezvényeket szívesen látogatnának.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A fejlesztéseket megkönnyítendő patakparti területekre bontottuk a válaszadók elvárásait a patak egészére vonatkozóan. </w:t>
      </w:r>
    </w:p>
    <w:tbl>
      <w:tblPr>
        <w:tblStyle w:val="Rcsostblzat"/>
        <w:tblpPr w:leftFromText="141" w:rightFromText="141" w:vertAnchor="text" w:horzAnchor="margin" w:tblpXSpec="center" w:tblpY="414"/>
        <w:tblW w:w="0" w:type="auto"/>
        <w:tblLook w:val="04A0" w:firstRow="1" w:lastRow="0" w:firstColumn="1" w:lastColumn="0" w:noHBand="0" w:noVBand="1"/>
      </w:tblPr>
      <w:tblGrid>
        <w:gridCol w:w="3981"/>
        <w:gridCol w:w="2464"/>
      </w:tblGrid>
      <w:tr w:rsidR="00334983" w:rsidRPr="007E7C51" w:rsidTr="007E7C51">
        <w:trPr>
          <w:trHeight w:val="378"/>
        </w:trPr>
        <w:tc>
          <w:tcPr>
            <w:tcW w:w="3981" w:type="dxa"/>
            <w:noWrap/>
            <w:hideMark/>
          </w:tcPr>
          <w:p w:rsidR="00334983" w:rsidRPr="007E7C51" w:rsidRDefault="00334983" w:rsidP="00334983">
            <w:pPr>
              <w:jc w:val="center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lastRenderedPageBreak/>
              <w:t>Terület</w:t>
            </w:r>
          </w:p>
        </w:tc>
        <w:tc>
          <w:tcPr>
            <w:tcW w:w="2464" w:type="dxa"/>
            <w:noWrap/>
            <w:hideMark/>
          </w:tcPr>
          <w:p w:rsidR="00334983" w:rsidRPr="007E7C51" w:rsidRDefault="00334983" w:rsidP="00334983">
            <w:pPr>
              <w:jc w:val="center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Kitöltők %</w:t>
            </w:r>
          </w:p>
        </w:tc>
      </w:tr>
      <w:tr w:rsidR="00334983" w:rsidRPr="007E7C51" w:rsidTr="007E7C51">
        <w:trPr>
          <w:trHeight w:val="350"/>
        </w:trPr>
        <w:tc>
          <w:tcPr>
            <w:tcW w:w="3981" w:type="dxa"/>
            <w:noWrap/>
            <w:hideMark/>
          </w:tcPr>
          <w:p w:rsidR="00334983" w:rsidRPr="007E7C51" w:rsidRDefault="00334983" w:rsidP="00334983">
            <w:pPr>
              <w:jc w:val="both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Duna - Váci út</w:t>
            </w:r>
          </w:p>
        </w:tc>
        <w:tc>
          <w:tcPr>
            <w:tcW w:w="2464" w:type="dxa"/>
            <w:noWrap/>
            <w:hideMark/>
          </w:tcPr>
          <w:p w:rsidR="00334983" w:rsidRPr="007E7C51" w:rsidRDefault="00334983" w:rsidP="00334983">
            <w:pPr>
              <w:jc w:val="center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11</w:t>
            </w:r>
          </w:p>
        </w:tc>
      </w:tr>
      <w:tr w:rsidR="00334983" w:rsidRPr="007E7C51" w:rsidTr="007E7C51">
        <w:trPr>
          <w:trHeight w:val="350"/>
        </w:trPr>
        <w:tc>
          <w:tcPr>
            <w:tcW w:w="3981" w:type="dxa"/>
            <w:noWrap/>
            <w:hideMark/>
          </w:tcPr>
          <w:p w:rsidR="00334983" w:rsidRPr="007E7C51" w:rsidRDefault="00334983" w:rsidP="00334983">
            <w:pPr>
              <w:jc w:val="both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Váci út – Röppentyű utca</w:t>
            </w:r>
          </w:p>
        </w:tc>
        <w:tc>
          <w:tcPr>
            <w:tcW w:w="2464" w:type="dxa"/>
            <w:noWrap/>
            <w:hideMark/>
          </w:tcPr>
          <w:p w:rsidR="00334983" w:rsidRPr="007E7C51" w:rsidRDefault="00334983" w:rsidP="00334983">
            <w:pPr>
              <w:jc w:val="center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13</w:t>
            </w:r>
          </w:p>
        </w:tc>
      </w:tr>
      <w:tr w:rsidR="00334983" w:rsidRPr="007E7C51" w:rsidTr="007E7C51">
        <w:trPr>
          <w:trHeight w:val="350"/>
        </w:trPr>
        <w:tc>
          <w:tcPr>
            <w:tcW w:w="3981" w:type="dxa"/>
            <w:noWrap/>
            <w:hideMark/>
          </w:tcPr>
          <w:p w:rsidR="00334983" w:rsidRPr="007E7C51" w:rsidRDefault="00334983" w:rsidP="00334983">
            <w:pPr>
              <w:jc w:val="both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Röppentyű utca – Göncöl utca</w:t>
            </w:r>
          </w:p>
        </w:tc>
        <w:tc>
          <w:tcPr>
            <w:tcW w:w="2464" w:type="dxa"/>
            <w:noWrap/>
            <w:hideMark/>
          </w:tcPr>
          <w:p w:rsidR="00334983" w:rsidRPr="007E7C51" w:rsidRDefault="00334983" w:rsidP="00334983">
            <w:pPr>
              <w:jc w:val="center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24</w:t>
            </w:r>
          </w:p>
        </w:tc>
      </w:tr>
      <w:tr w:rsidR="00334983" w:rsidRPr="007E7C51" w:rsidTr="007E7C51">
        <w:trPr>
          <w:trHeight w:val="350"/>
        </w:trPr>
        <w:tc>
          <w:tcPr>
            <w:tcW w:w="3981" w:type="dxa"/>
            <w:noWrap/>
            <w:hideMark/>
          </w:tcPr>
          <w:p w:rsidR="00334983" w:rsidRPr="007E7C51" w:rsidRDefault="00334983" w:rsidP="00334983">
            <w:pPr>
              <w:jc w:val="both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Béke utca – Tatai utca</w:t>
            </w:r>
          </w:p>
        </w:tc>
        <w:tc>
          <w:tcPr>
            <w:tcW w:w="2464" w:type="dxa"/>
            <w:noWrap/>
            <w:hideMark/>
          </w:tcPr>
          <w:p w:rsidR="00334983" w:rsidRPr="007E7C51" w:rsidRDefault="00334983" w:rsidP="00334983">
            <w:pPr>
              <w:jc w:val="center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48</w:t>
            </w:r>
          </w:p>
        </w:tc>
      </w:tr>
      <w:tr w:rsidR="00334983" w:rsidRPr="007E7C51" w:rsidTr="007E7C51">
        <w:trPr>
          <w:trHeight w:val="350"/>
        </w:trPr>
        <w:tc>
          <w:tcPr>
            <w:tcW w:w="3981" w:type="dxa"/>
            <w:noWrap/>
            <w:hideMark/>
          </w:tcPr>
          <w:p w:rsidR="00334983" w:rsidRPr="007E7C51" w:rsidRDefault="00334983" w:rsidP="00334983">
            <w:pPr>
              <w:jc w:val="both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egyéb</w:t>
            </w:r>
          </w:p>
        </w:tc>
        <w:tc>
          <w:tcPr>
            <w:tcW w:w="2464" w:type="dxa"/>
            <w:noWrap/>
            <w:hideMark/>
          </w:tcPr>
          <w:p w:rsidR="00334983" w:rsidRPr="007E7C51" w:rsidRDefault="00334983" w:rsidP="00334983">
            <w:pPr>
              <w:jc w:val="center"/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</w:pPr>
            <w:r w:rsidRPr="007E7C51">
              <w:rPr>
                <w:rFonts w:ascii="Times New Roman" w:hAnsi="Times New Roman" w:cs="Times New Roman"/>
                <w:color w:val="1F1F1F"/>
                <w:sz w:val="22"/>
                <w:szCs w:val="22"/>
                <w:shd w:val="clear" w:color="auto" w:fill="FFFFFF"/>
              </w:rPr>
              <w:t>4</w:t>
            </w:r>
          </w:p>
        </w:tc>
      </w:tr>
    </w:tbl>
    <w:p w:rsidR="006E7C77" w:rsidRPr="007E7C5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</w:p>
    <w:p w:rsidR="006E7C77" w:rsidRPr="00881AB1" w:rsidRDefault="00D22A31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noProof/>
          <w:color w:val="1F1F1F"/>
          <w:shd w:val="clear" w:color="auto" w:fill="FFFFFF"/>
        </w:rPr>
        <w:drawing>
          <wp:inline distT="0" distB="0" distL="0" distR="0">
            <wp:extent cx="5486400" cy="3200400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4983" w:rsidRPr="00881AB1" w:rsidRDefault="00881AB1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1. grafikon: </w:t>
      </w:r>
      <w:r w:rsidR="003755ED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Kitöltők </w:t>
      </w:r>
      <w:proofErr w:type="gramStart"/>
      <w:r w:rsidR="003755ED" w:rsidRPr="00881AB1">
        <w:rPr>
          <w:rFonts w:ascii="Times New Roman" w:hAnsi="Times New Roman" w:cs="Times New Roman"/>
          <w:color w:val="1F1F1F"/>
          <w:shd w:val="clear" w:color="auto" w:fill="FFFFFF"/>
        </w:rPr>
        <w:t>lokális</w:t>
      </w:r>
      <w:proofErr w:type="gramEnd"/>
      <w:r w:rsidR="003755ED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 elhelyezkedése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color w:val="1F1F1F"/>
          <w:shd w:val="clear" w:color="auto" w:fill="FFFFFF"/>
        </w:rPr>
      </w:pPr>
      <w:r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A 198 db kitöltött kérdőív 61%-a nő, korcsoportot tekintve pedig a 31-50 éves korosztályt képviselik. 6% 18 év alatti és 13% volt a 30 év alattiak aránya. Elmondható, hogy a kitöltők helyben, vagy a patak környezetében élnek, sokszor használják a partokat. Elenyésző számban képviseltették magukat olyanok, akik </w:t>
      </w:r>
      <w:r w:rsidR="00881AB1" w:rsidRPr="00881AB1">
        <w:rPr>
          <w:rFonts w:ascii="Times New Roman" w:hAnsi="Times New Roman" w:cs="Times New Roman"/>
          <w:color w:val="1F1F1F"/>
          <w:shd w:val="clear" w:color="auto" w:fill="FFFFFF"/>
        </w:rPr>
        <w:t xml:space="preserve">bár XIII. kerületiek, de </w:t>
      </w:r>
      <w:r w:rsidRPr="00881AB1">
        <w:rPr>
          <w:rFonts w:ascii="Times New Roman" w:hAnsi="Times New Roman" w:cs="Times New Roman"/>
          <w:color w:val="1F1F1F"/>
          <w:shd w:val="clear" w:color="auto" w:fill="FFFFFF"/>
        </w:rPr>
        <w:t>nem a patak közvetlen környezetében élnek, szám szerint 8 fő.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</w:rPr>
      </w:pPr>
    </w:p>
    <w:p w:rsidR="006E7C77" w:rsidRPr="00881AB1" w:rsidRDefault="006E7C77" w:rsidP="006E7C77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1AB1">
        <w:rPr>
          <w:rFonts w:ascii="Times New Roman" w:hAnsi="Times New Roman" w:cs="Times New Roman"/>
          <w:b/>
          <w:bCs/>
          <w:sz w:val="28"/>
          <w:szCs w:val="28"/>
          <w:u w:val="single"/>
        </w:rPr>
        <w:t>Duna – Váci út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>Több zöldet szeretnének, fontos számukra a pihenés. Elegendő számukra a kutyafuttatók, játszóterek száma, kielégítőnek tartják a sportolási lehetőségeket.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b/>
          <w:bCs/>
          <w:color w:val="1F1F1F"/>
          <w:sz w:val="28"/>
          <w:szCs w:val="28"/>
          <w:u w:val="single"/>
          <w:shd w:val="clear" w:color="auto" w:fill="FFFFFF"/>
        </w:rPr>
      </w:pPr>
      <w:r w:rsidRPr="00881AB1">
        <w:rPr>
          <w:rFonts w:ascii="Times New Roman" w:hAnsi="Times New Roman" w:cs="Times New Roman"/>
          <w:b/>
          <w:bCs/>
          <w:color w:val="1F1F1F"/>
          <w:sz w:val="28"/>
          <w:szCs w:val="28"/>
          <w:u w:val="single"/>
          <w:shd w:val="clear" w:color="auto" w:fill="FFFFFF"/>
        </w:rPr>
        <w:t>Váci út – Röppentyű utca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>Számukra leginkább a pihenés és a séta lehetősége fontos, emellett hiányolják a vízvételi lehetőséget.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b/>
          <w:bCs/>
          <w:color w:val="1F1F1F"/>
          <w:sz w:val="28"/>
          <w:szCs w:val="28"/>
          <w:u w:val="single"/>
          <w:shd w:val="clear" w:color="auto" w:fill="FFFFFF"/>
        </w:rPr>
      </w:pPr>
      <w:r w:rsidRPr="00881AB1">
        <w:rPr>
          <w:rFonts w:ascii="Times New Roman" w:hAnsi="Times New Roman" w:cs="Times New Roman"/>
          <w:b/>
          <w:bCs/>
          <w:color w:val="1F1F1F"/>
          <w:sz w:val="28"/>
          <w:szCs w:val="28"/>
          <w:u w:val="single"/>
          <w:shd w:val="clear" w:color="auto" w:fill="FFFFFF"/>
        </w:rPr>
        <w:t>Röppentyű utca – Göncöl utca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lastRenderedPageBreak/>
        <w:t xml:space="preserve">Fontos számukra a lekaszált, karbantartott terület, miközben szeretik a természetközeliséget. Több növényt, több zöldet szeretnének. Hiányolják a nyilvános illemhelyet és jobb világítást szeretnének az Indiánparkba. Nem szeretnének több kutyafuttatót, sem játszóteret, de még padot sem, és fellelhető, hogy számukra </w:t>
      </w:r>
      <w:proofErr w:type="gramStart"/>
      <w:r w:rsidRPr="00881AB1">
        <w:rPr>
          <w:rFonts w:ascii="Times New Roman" w:hAnsi="Times New Roman" w:cs="Times New Roman"/>
        </w:rPr>
        <w:t>problémát</w:t>
      </w:r>
      <w:proofErr w:type="gramEnd"/>
      <w:r w:rsidRPr="00881AB1">
        <w:rPr>
          <w:rFonts w:ascii="Times New Roman" w:hAnsi="Times New Roman" w:cs="Times New Roman"/>
        </w:rPr>
        <w:t xml:space="preserve"> okoznak a biciklisek és kutyások a nem megfelelő viselkedésük miatt. Foglalkoztatja őket a magasfeszültségű vezeték káros hatása és rossz látványa. Néhányan </w:t>
      </w:r>
      <w:proofErr w:type="spellStart"/>
      <w:r w:rsidRPr="00881AB1">
        <w:rPr>
          <w:rFonts w:ascii="Times New Roman" w:hAnsi="Times New Roman" w:cs="Times New Roman"/>
        </w:rPr>
        <w:t>Petanque</w:t>
      </w:r>
      <w:proofErr w:type="spellEnd"/>
      <w:r w:rsidRPr="00881AB1">
        <w:rPr>
          <w:rFonts w:ascii="Times New Roman" w:hAnsi="Times New Roman" w:cs="Times New Roman"/>
        </w:rPr>
        <w:t>, vagy Grund golf pályát és a dombon csúszdát szeretnének. A madárbiztos hulladékgyűjtőt, az ivókutat és az értékmegőrzőt többen említették. A sportolók pedig szeretnék, hogy annak érdekében, hogy könnyebben tudják számolni a lefutott métereket, száz méterenként jelzőfestés legyen a pályán. Ebben a körben merült fel előszőr, hogy szeretnék, ha könnyebb és biztonságosabb lenne a Béke utcán való átjutás. Szívesen látogatnának rendezvényeket a területen.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1AB1">
        <w:rPr>
          <w:rFonts w:ascii="Times New Roman" w:hAnsi="Times New Roman" w:cs="Times New Roman"/>
          <w:b/>
          <w:bCs/>
          <w:sz w:val="28"/>
          <w:szCs w:val="28"/>
          <w:u w:val="single"/>
        </w:rPr>
        <w:t>Béke utca – Tatai utca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 xml:space="preserve">Vendéglátó egységet egyáltalán nem akarnak, egyértelműen elzárkóznak tőle, viszont rendezvényekre szívesen járnának. Nagyon fontos számukra a Béke utcán való átjutás, a futópálya és a bicikliút meghosszabbítása, valamint ivókút telepítése. Több zöldet szeretnének, hogy szebb környezetben pihenhessenek, sétálhassanak. Ők is elegendőnek ítélik a kutyafuttatók, játszóterek és </w:t>
      </w:r>
      <w:proofErr w:type="spellStart"/>
      <w:r w:rsidRPr="00881AB1">
        <w:rPr>
          <w:rFonts w:ascii="Times New Roman" w:hAnsi="Times New Roman" w:cs="Times New Roman"/>
        </w:rPr>
        <w:t>fitness</w:t>
      </w:r>
      <w:proofErr w:type="spellEnd"/>
      <w:r w:rsidRPr="00881AB1">
        <w:rPr>
          <w:rFonts w:ascii="Times New Roman" w:hAnsi="Times New Roman" w:cs="Times New Roman"/>
        </w:rPr>
        <w:t xml:space="preserve"> parkok számát, ellenben ezen a szakaszon szeretnének </w:t>
      </w:r>
      <w:proofErr w:type="gramStart"/>
      <w:r w:rsidRPr="00881AB1">
        <w:rPr>
          <w:rFonts w:ascii="Times New Roman" w:hAnsi="Times New Roman" w:cs="Times New Roman"/>
        </w:rPr>
        <w:t>grund</w:t>
      </w:r>
      <w:proofErr w:type="gramEnd"/>
      <w:r w:rsidRPr="00881AB1">
        <w:rPr>
          <w:rFonts w:ascii="Times New Roman" w:hAnsi="Times New Roman" w:cs="Times New Roman"/>
        </w:rPr>
        <w:t xml:space="preserve"> golf pályát.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1AB1">
        <w:rPr>
          <w:rFonts w:ascii="Times New Roman" w:hAnsi="Times New Roman" w:cs="Times New Roman"/>
          <w:b/>
          <w:bCs/>
          <w:sz w:val="28"/>
          <w:szCs w:val="28"/>
          <w:u w:val="single"/>
        </w:rPr>
        <w:t>Egyéb</w:t>
      </w:r>
    </w:p>
    <w:p w:rsidR="006E7C77" w:rsidRPr="00881AB1" w:rsidRDefault="006E7C77" w:rsidP="006E7C77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81AB1">
        <w:rPr>
          <w:rFonts w:ascii="Times New Roman" w:hAnsi="Times New Roman" w:cs="Times New Roman"/>
        </w:rPr>
        <w:t xml:space="preserve">Szívesen látnának jelzőtáblákat, amiken fel van tűntetve, hogy hol van ivókút, játszótér, futtató és minden egyéb, ami a környéken található. Nagyon hiányolták és a rendezetlenséggel egyenértékűnek gondolták a kaszálás hiányát. </w:t>
      </w:r>
    </w:p>
    <w:p w:rsidR="005C2AF9" w:rsidRPr="00881AB1" w:rsidRDefault="005C2AF9" w:rsidP="005C2AF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C2AF9" w:rsidRPr="00881AB1" w:rsidRDefault="005C2AF9" w:rsidP="005C2AF9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ab/>
        <w:t xml:space="preserve">„A Rákos-patak északi oldalának zöld rehabilitációja” nevű ötletünk 1620 szavazattal a 11. lett az 53 nagy ötlet között a 2024-es Fővárosi közösségi költségvetésen. Habár a XIII. Kerületi </w:t>
      </w:r>
      <w:proofErr w:type="spellStart"/>
      <w:r w:rsidRPr="00881AB1">
        <w:rPr>
          <w:rFonts w:ascii="Times New Roman" w:hAnsi="Times New Roman" w:cs="Times New Roman"/>
        </w:rPr>
        <w:t>Lokálpatriótak</w:t>
      </w:r>
      <w:proofErr w:type="spellEnd"/>
      <w:r w:rsidRPr="00881AB1">
        <w:rPr>
          <w:rFonts w:ascii="Times New Roman" w:hAnsi="Times New Roman" w:cs="Times New Roman"/>
        </w:rPr>
        <w:t xml:space="preserve"> Egyesülete, illetve a Herman Ottó </w:t>
      </w:r>
      <w:proofErr w:type="spellStart"/>
      <w:r w:rsidRPr="00881AB1">
        <w:rPr>
          <w:rFonts w:ascii="Times New Roman" w:hAnsi="Times New Roman" w:cs="Times New Roman"/>
        </w:rPr>
        <w:t>Bonsai</w:t>
      </w:r>
      <w:proofErr w:type="spellEnd"/>
      <w:r w:rsidRPr="00881AB1">
        <w:rPr>
          <w:rFonts w:ascii="Times New Roman" w:hAnsi="Times New Roman" w:cs="Times New Roman"/>
        </w:rPr>
        <w:t xml:space="preserve"> Egyesület közös projektje nem nyert forrásokat, mégis jól látszik, hogy a lakosság számára egyre fontosabb az élő környezet, különös képpen a Rákos-patak és környékének </w:t>
      </w:r>
      <w:proofErr w:type="spellStart"/>
      <w:r w:rsidRPr="00881AB1">
        <w:rPr>
          <w:rFonts w:ascii="Times New Roman" w:hAnsi="Times New Roman" w:cs="Times New Roman"/>
        </w:rPr>
        <w:t>megújitása</w:t>
      </w:r>
      <w:proofErr w:type="spellEnd"/>
      <w:r w:rsidRPr="00881AB1">
        <w:rPr>
          <w:rFonts w:ascii="Times New Roman" w:hAnsi="Times New Roman" w:cs="Times New Roman"/>
        </w:rPr>
        <w:t>.</w:t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  <w:noProof/>
        </w:rPr>
        <w:drawing>
          <wp:inline distT="0" distB="0" distL="0" distR="0" wp14:anchorId="5007C7A5" wp14:editId="5582D869">
            <wp:extent cx="6170136" cy="2794958"/>
            <wp:effectExtent l="19050" t="0" r="2064" b="0"/>
            <wp:docPr id="7" name="Picture 3" descr="tervskicc miyaw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vskicc miyawak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9853" cy="27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lastRenderedPageBreak/>
        <w:t xml:space="preserve">1. ábra: A Nagy folyó </w:t>
      </w:r>
      <w:proofErr w:type="spellStart"/>
      <w:r w:rsidRPr="00881AB1">
        <w:rPr>
          <w:rFonts w:ascii="Times New Roman" w:hAnsi="Times New Roman" w:cs="Times New Roman"/>
        </w:rPr>
        <w:t>ökopark</w:t>
      </w:r>
      <w:proofErr w:type="spellEnd"/>
      <w:r w:rsidRPr="00881AB1">
        <w:rPr>
          <w:rFonts w:ascii="Times New Roman" w:hAnsi="Times New Roman" w:cs="Times New Roman"/>
        </w:rPr>
        <w:t xml:space="preserve"> </w:t>
      </w:r>
      <w:proofErr w:type="gramStart"/>
      <w:r w:rsidRPr="00881AB1">
        <w:rPr>
          <w:rFonts w:ascii="Times New Roman" w:hAnsi="Times New Roman" w:cs="Times New Roman"/>
        </w:rPr>
        <w:t>inspirációs</w:t>
      </w:r>
      <w:proofErr w:type="gramEnd"/>
      <w:r w:rsidRPr="00881AB1">
        <w:rPr>
          <w:rFonts w:ascii="Times New Roman" w:hAnsi="Times New Roman" w:cs="Times New Roman"/>
        </w:rPr>
        <w:t xml:space="preserve"> terve</w:t>
      </w:r>
    </w:p>
    <w:p w:rsidR="005C2AF9" w:rsidRPr="00881AB1" w:rsidRDefault="005C2AF9" w:rsidP="005C2AF9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ab/>
        <w:t xml:space="preserve">A kidolgozott ötletünkben a patak Madarász és Gönczöl utcai szakasza között az északi rézsű megnyitása szerepelt, a déli rézsűt javarészt földmunkák nélkül terveztük </w:t>
      </w:r>
      <w:proofErr w:type="spellStart"/>
      <w:r w:rsidRPr="00881AB1">
        <w:rPr>
          <w:rFonts w:ascii="Times New Roman" w:hAnsi="Times New Roman" w:cs="Times New Roman"/>
        </w:rPr>
        <w:t>növényesíteni</w:t>
      </w:r>
      <w:proofErr w:type="spellEnd"/>
      <w:r w:rsidRPr="00881AB1">
        <w:rPr>
          <w:rFonts w:ascii="Times New Roman" w:hAnsi="Times New Roman" w:cs="Times New Roman"/>
        </w:rPr>
        <w:t xml:space="preserve">. Ehhez a manapság egyre gyakrabban használt </w:t>
      </w:r>
      <w:proofErr w:type="spellStart"/>
      <w:r w:rsidRPr="00881AB1">
        <w:rPr>
          <w:rFonts w:ascii="Times New Roman" w:hAnsi="Times New Roman" w:cs="Times New Roman"/>
        </w:rPr>
        <w:t>miyawaki</w:t>
      </w:r>
      <w:proofErr w:type="spellEnd"/>
      <w:r w:rsidRPr="00881AB1">
        <w:rPr>
          <w:rFonts w:ascii="Times New Roman" w:hAnsi="Times New Roman" w:cs="Times New Roman"/>
        </w:rPr>
        <w:t xml:space="preserve"> </w:t>
      </w:r>
      <w:proofErr w:type="gramStart"/>
      <w:r w:rsidRPr="00881AB1">
        <w:rPr>
          <w:rFonts w:ascii="Times New Roman" w:hAnsi="Times New Roman" w:cs="Times New Roman"/>
        </w:rPr>
        <w:t>metódust</w:t>
      </w:r>
      <w:proofErr w:type="gramEnd"/>
      <w:r w:rsidRPr="00881AB1">
        <w:rPr>
          <w:rFonts w:ascii="Times New Roman" w:hAnsi="Times New Roman" w:cs="Times New Roman"/>
        </w:rPr>
        <w:t xml:space="preserve"> gondoltuk alkalmazni, csak jelen esetben kizárólag az alacsony és magas árterek fajait választva, hogy az időszakos vízborítottság ne okozzon gondot. Ennek a két társulástípusnak a fajai, az évmilliók alatti </w:t>
      </w:r>
      <w:proofErr w:type="spellStart"/>
      <w:r w:rsidRPr="00881AB1">
        <w:rPr>
          <w:rFonts w:ascii="Times New Roman" w:hAnsi="Times New Roman" w:cs="Times New Roman"/>
        </w:rPr>
        <w:t>koevolúció</w:t>
      </w:r>
      <w:proofErr w:type="spellEnd"/>
      <w:r w:rsidRPr="00881AB1">
        <w:rPr>
          <w:rFonts w:ascii="Times New Roman" w:hAnsi="Times New Roman" w:cs="Times New Roman"/>
        </w:rPr>
        <w:t xml:space="preserve"> során tökéletesen alkalmazkodtak egymáshoz. Gyors növekedésükkel, táplálékszolgáltató képességükkel, a vízparti ökoszisztémák egész sorozatának biztosítják alapfeltételeit. A patakmederben jelenleg is megtalálható </w:t>
      </w:r>
      <w:proofErr w:type="spellStart"/>
      <w:r w:rsidRPr="00881AB1">
        <w:rPr>
          <w:rFonts w:ascii="Times New Roman" w:hAnsi="Times New Roman" w:cs="Times New Roman"/>
        </w:rPr>
        <w:t>invazív</w:t>
      </w:r>
      <w:proofErr w:type="spellEnd"/>
      <w:r w:rsidRPr="00881AB1">
        <w:rPr>
          <w:rFonts w:ascii="Times New Roman" w:hAnsi="Times New Roman" w:cs="Times New Roman"/>
        </w:rPr>
        <w:t xml:space="preserve"> fákkal és cserjékkel szemben, amelyeket nem vagy csak csekély mértékben fogyasztanak az állatok, ezekhez a honos ártéri fajokhoz egy egész sor rovar kötődik, amelyek alapvető </w:t>
      </w:r>
      <w:proofErr w:type="spellStart"/>
      <w:r w:rsidRPr="00881AB1">
        <w:rPr>
          <w:rFonts w:ascii="Times New Roman" w:hAnsi="Times New Roman" w:cs="Times New Roman"/>
        </w:rPr>
        <w:t>táplálkékát</w:t>
      </w:r>
      <w:proofErr w:type="spellEnd"/>
      <w:r w:rsidRPr="00881AB1">
        <w:rPr>
          <w:rFonts w:ascii="Times New Roman" w:hAnsi="Times New Roman" w:cs="Times New Roman"/>
        </w:rPr>
        <w:t xml:space="preserve"> képezik számos védett madárfajnak is. </w:t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  <w:noProof/>
        </w:rPr>
        <w:drawing>
          <wp:inline distT="0" distB="0" distL="0" distR="0" wp14:anchorId="17B51B53" wp14:editId="19E5F734">
            <wp:extent cx="3709531" cy="2160000"/>
            <wp:effectExtent l="19050" t="0" r="5219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 xml:space="preserve">2. ábra: A </w:t>
      </w:r>
      <w:proofErr w:type="spellStart"/>
      <w:r w:rsidRPr="00881AB1">
        <w:rPr>
          <w:rFonts w:ascii="Times New Roman" w:hAnsi="Times New Roman" w:cs="Times New Roman"/>
        </w:rPr>
        <w:t>miyawaki</w:t>
      </w:r>
      <w:proofErr w:type="spellEnd"/>
      <w:r w:rsidRPr="00881AB1">
        <w:rPr>
          <w:rFonts w:ascii="Times New Roman" w:hAnsi="Times New Roman" w:cs="Times New Roman"/>
        </w:rPr>
        <w:t xml:space="preserve"> cserjefoltok ültetési helye</w:t>
      </w:r>
    </w:p>
    <w:p w:rsidR="005C2AF9" w:rsidRPr="00881AB1" w:rsidRDefault="005C2AF9" w:rsidP="005C2AF9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 xml:space="preserve">A tervben szereplő növénycsoportok közül kísérleti jelleggel 5 db minierdőt ültetnénk el a déli rézsűre, a Dunához közelebbi oldalon, a Tomori </w:t>
      </w:r>
      <w:proofErr w:type="gramStart"/>
      <w:r w:rsidRPr="00881AB1">
        <w:rPr>
          <w:rFonts w:ascii="Times New Roman" w:hAnsi="Times New Roman" w:cs="Times New Roman"/>
        </w:rPr>
        <w:t>köz magasságáig</w:t>
      </w:r>
      <w:proofErr w:type="gramEnd"/>
      <w:r w:rsidRPr="00881AB1">
        <w:rPr>
          <w:rFonts w:ascii="Times New Roman" w:hAnsi="Times New Roman" w:cs="Times New Roman"/>
        </w:rPr>
        <w:t xml:space="preserve"> (a kutyafuttató alatti területen), ahol a </w:t>
      </w:r>
      <w:proofErr w:type="spellStart"/>
      <w:r w:rsidRPr="00881AB1">
        <w:rPr>
          <w:rFonts w:ascii="Times New Roman" w:hAnsi="Times New Roman" w:cs="Times New Roman"/>
        </w:rPr>
        <w:t>késöbbiekben</w:t>
      </w:r>
      <w:proofErr w:type="spellEnd"/>
      <w:r w:rsidRPr="00881AB1">
        <w:rPr>
          <w:rFonts w:ascii="Times New Roman" w:hAnsi="Times New Roman" w:cs="Times New Roman"/>
        </w:rPr>
        <w:t xml:space="preserve"> kanyargós, illetve kiöblösödő </w:t>
      </w:r>
      <w:proofErr w:type="spellStart"/>
      <w:r w:rsidRPr="00881AB1">
        <w:rPr>
          <w:rFonts w:ascii="Times New Roman" w:hAnsi="Times New Roman" w:cs="Times New Roman"/>
        </w:rPr>
        <w:t>medert</w:t>
      </w:r>
      <w:proofErr w:type="spellEnd"/>
      <w:r w:rsidRPr="00881AB1">
        <w:rPr>
          <w:rFonts w:ascii="Times New Roman" w:hAnsi="Times New Roman" w:cs="Times New Roman"/>
        </w:rPr>
        <w:t xml:space="preserve"> szeretnénk. A facsoportok </w:t>
      </w:r>
      <w:proofErr w:type="spellStart"/>
      <w:r w:rsidRPr="00881AB1">
        <w:rPr>
          <w:rFonts w:ascii="Times New Roman" w:hAnsi="Times New Roman" w:cs="Times New Roman"/>
        </w:rPr>
        <w:t>szélei</w:t>
      </w:r>
      <w:proofErr w:type="spellEnd"/>
      <w:r w:rsidRPr="00881AB1">
        <w:rPr>
          <w:rFonts w:ascii="Times New Roman" w:hAnsi="Times New Roman" w:cs="Times New Roman"/>
        </w:rPr>
        <w:t xml:space="preserve"> között 6 m távolságot hagynánk, így a szakirodalom szerint a munkagépek az </w:t>
      </w:r>
      <w:proofErr w:type="spellStart"/>
      <w:r w:rsidRPr="00881AB1">
        <w:rPr>
          <w:rFonts w:ascii="Times New Roman" w:hAnsi="Times New Roman" w:cs="Times New Roman"/>
        </w:rPr>
        <w:t>esetlges</w:t>
      </w:r>
      <w:proofErr w:type="spellEnd"/>
      <w:r w:rsidRPr="00881AB1">
        <w:rPr>
          <w:rFonts w:ascii="Times New Roman" w:hAnsi="Times New Roman" w:cs="Times New Roman"/>
        </w:rPr>
        <w:t xml:space="preserve"> később végzett beavatkozások során kényelmesen hozzáférhetnek majd a mederhez a fás szárú növényzet károsítása nélkül.</w:t>
      </w:r>
    </w:p>
    <w:p w:rsidR="005C2AF9" w:rsidRPr="00881AB1" w:rsidRDefault="005C2AF9" w:rsidP="005C2AF9">
      <w:pPr>
        <w:jc w:val="both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 xml:space="preserve">A fásítani kívánt terület a meglévő közműtől a Tomori közig nagyjából 100 m hosszúságú. Ide pontosan 5 db 15 m széles </w:t>
      </w:r>
      <w:proofErr w:type="spellStart"/>
      <w:r w:rsidRPr="00881AB1">
        <w:rPr>
          <w:rFonts w:ascii="Times New Roman" w:hAnsi="Times New Roman" w:cs="Times New Roman"/>
        </w:rPr>
        <w:t>miyawaki</w:t>
      </w:r>
      <w:proofErr w:type="spellEnd"/>
      <w:r w:rsidRPr="00881AB1">
        <w:rPr>
          <w:rFonts w:ascii="Times New Roman" w:hAnsi="Times New Roman" w:cs="Times New Roman"/>
        </w:rPr>
        <w:t xml:space="preserve"> erdő férne el, köztük 4db 6 m szélességű köztes területekkel </w:t>
      </w:r>
      <w:proofErr w:type="gramStart"/>
      <w:r w:rsidRPr="00881AB1">
        <w:rPr>
          <w:rFonts w:ascii="Times New Roman" w:hAnsi="Times New Roman" w:cs="Times New Roman"/>
        </w:rPr>
        <w:t>A</w:t>
      </w:r>
      <w:proofErr w:type="gramEnd"/>
      <w:r w:rsidRPr="00881AB1">
        <w:rPr>
          <w:rFonts w:ascii="Times New Roman" w:hAnsi="Times New Roman" w:cs="Times New Roman"/>
        </w:rPr>
        <w:t xml:space="preserve"> </w:t>
      </w:r>
      <w:proofErr w:type="spellStart"/>
      <w:r w:rsidRPr="00881AB1">
        <w:rPr>
          <w:rFonts w:ascii="Times New Roman" w:hAnsi="Times New Roman" w:cs="Times New Roman"/>
        </w:rPr>
        <w:t>miyawaki</w:t>
      </w:r>
      <w:proofErr w:type="spellEnd"/>
      <w:r w:rsidRPr="00881AB1">
        <w:rPr>
          <w:rFonts w:ascii="Times New Roman" w:hAnsi="Times New Roman" w:cs="Times New Roman"/>
        </w:rPr>
        <w:t xml:space="preserve"> erdők mélysége - hely szűkében - nem lehet annyi, mint a szélessége, így nem kör, hanem </w:t>
      </w:r>
      <w:proofErr w:type="spellStart"/>
      <w:r w:rsidRPr="00881AB1">
        <w:rPr>
          <w:rFonts w:ascii="Times New Roman" w:hAnsi="Times New Roman" w:cs="Times New Roman"/>
        </w:rPr>
        <w:t>elipszis</w:t>
      </w:r>
      <w:proofErr w:type="spellEnd"/>
      <w:r w:rsidRPr="00881AB1">
        <w:rPr>
          <w:rFonts w:ascii="Times New Roman" w:hAnsi="Times New Roman" w:cs="Times New Roman"/>
        </w:rPr>
        <w:t xml:space="preserve"> alakú erdőfoltokat tudnánk elültetni, ahol a nagytengely hossza 15 m, a kis tengely hossza pedig 5 m lenne. Az </w:t>
      </w:r>
      <w:proofErr w:type="spellStart"/>
      <w:r w:rsidRPr="00881AB1">
        <w:rPr>
          <w:rFonts w:ascii="Times New Roman" w:hAnsi="Times New Roman" w:cs="Times New Roman"/>
        </w:rPr>
        <w:t>elipszis</w:t>
      </w:r>
      <w:proofErr w:type="spellEnd"/>
      <w:r w:rsidRPr="00881AB1">
        <w:rPr>
          <w:rFonts w:ascii="Times New Roman" w:hAnsi="Times New Roman" w:cs="Times New Roman"/>
        </w:rPr>
        <w:t xml:space="preserve"> területét úgy számolhatjuk ki, hogy a két tengely felét megszorozzuk a Pi-</w:t>
      </w:r>
      <w:proofErr w:type="spellStart"/>
      <w:r w:rsidRPr="00881AB1">
        <w:rPr>
          <w:rFonts w:ascii="Times New Roman" w:hAnsi="Times New Roman" w:cs="Times New Roman"/>
        </w:rPr>
        <w:t>vel</w:t>
      </w:r>
      <w:proofErr w:type="spellEnd"/>
      <w:r w:rsidRPr="00881AB1">
        <w:rPr>
          <w:rFonts w:ascii="Times New Roman" w:hAnsi="Times New Roman" w:cs="Times New Roman"/>
        </w:rPr>
        <w:t xml:space="preserve"> (a*b*</w:t>
      </w:r>
      <w:r w:rsidRPr="00881AB1">
        <w:rPr>
          <w:rStyle w:val="hgkelc"/>
          <w:rFonts w:ascii="Times New Roman" w:hAnsi="Times New Roman" w:cs="Times New Roman"/>
        </w:rPr>
        <w:t>π=7,5*2,5*π=</w:t>
      </w:r>
      <w:proofErr w:type="spellStart"/>
      <w:r w:rsidRPr="00881AB1">
        <w:rPr>
          <w:rStyle w:val="hgkelc"/>
          <w:rFonts w:ascii="Times New Roman" w:hAnsi="Times New Roman" w:cs="Times New Roman"/>
        </w:rPr>
        <w:t>kb</w:t>
      </w:r>
      <w:proofErr w:type="spellEnd"/>
      <w:r w:rsidRPr="00881AB1">
        <w:rPr>
          <w:rStyle w:val="hgkelc"/>
          <w:rFonts w:ascii="Times New Roman" w:hAnsi="Times New Roman" w:cs="Times New Roman"/>
        </w:rPr>
        <w:t xml:space="preserve"> 58,9 </w:t>
      </w:r>
      <w:proofErr w:type="gramStart"/>
      <w:r w:rsidRPr="00881AB1">
        <w:rPr>
          <w:rStyle w:val="hgkelc"/>
          <w:rFonts w:ascii="Times New Roman" w:hAnsi="Times New Roman" w:cs="Times New Roman"/>
        </w:rPr>
        <w:t>m</w:t>
      </w:r>
      <w:r w:rsidRPr="00881AB1">
        <w:rPr>
          <w:rStyle w:val="hgkelc"/>
          <w:rFonts w:ascii="Times New Roman" w:hAnsi="Times New Roman" w:cs="Times New Roman"/>
          <w:vertAlign w:val="superscript"/>
        </w:rPr>
        <w:t xml:space="preserve">2 </w:t>
      </w:r>
      <w:r w:rsidRPr="00881AB1">
        <w:rPr>
          <w:rFonts w:ascii="Times New Roman" w:hAnsi="Times New Roman" w:cs="Times New Roman"/>
        </w:rPr>
        <w:t>).</w:t>
      </w:r>
      <w:proofErr w:type="gramEnd"/>
      <w:r w:rsidRPr="00881AB1">
        <w:rPr>
          <w:rFonts w:ascii="Times New Roman" w:hAnsi="Times New Roman" w:cs="Times New Roman"/>
        </w:rPr>
        <w:t xml:space="preserve"> Ezeket a körülbelül 60 négyzetméteres foltokat a </w:t>
      </w:r>
      <w:proofErr w:type="spellStart"/>
      <w:r w:rsidRPr="00881AB1">
        <w:rPr>
          <w:rFonts w:ascii="Times New Roman" w:hAnsi="Times New Roman" w:cs="Times New Roman"/>
        </w:rPr>
        <w:t>miyawaki</w:t>
      </w:r>
      <w:proofErr w:type="spellEnd"/>
      <w:r w:rsidRPr="00881AB1">
        <w:rPr>
          <w:rFonts w:ascii="Times New Roman" w:hAnsi="Times New Roman" w:cs="Times New Roman"/>
        </w:rPr>
        <w:t xml:space="preserve"> szabvány szerint 3 növény/m</w:t>
      </w:r>
      <w:r w:rsidRPr="00881AB1">
        <w:rPr>
          <w:rFonts w:ascii="Times New Roman" w:hAnsi="Times New Roman" w:cs="Times New Roman"/>
          <w:vertAlign w:val="superscript"/>
        </w:rPr>
        <w:t>2</w:t>
      </w:r>
      <w:r w:rsidRPr="00881AB1">
        <w:rPr>
          <w:rFonts w:ascii="Times New Roman" w:hAnsi="Times New Roman" w:cs="Times New Roman"/>
        </w:rPr>
        <w:t xml:space="preserve"> ültetnénk be, vagyis egy folt 180 csemetét, mind az 5 folt elültetése estében pedig 900 csemetét jelentene. A növényfoltok kerülete 31,42 m.</w:t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493446" wp14:editId="6167259D">
            <wp:extent cx="5760720" cy="383948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 xml:space="preserve">3. ábra: </w:t>
      </w:r>
      <w:proofErr w:type="spellStart"/>
      <w:r w:rsidRPr="00881AB1">
        <w:rPr>
          <w:rFonts w:ascii="Times New Roman" w:hAnsi="Times New Roman" w:cs="Times New Roman"/>
        </w:rPr>
        <w:t>Miyawaki</w:t>
      </w:r>
      <w:proofErr w:type="spellEnd"/>
      <w:r w:rsidRPr="00881AB1">
        <w:rPr>
          <w:rFonts w:ascii="Times New Roman" w:hAnsi="Times New Roman" w:cs="Times New Roman"/>
        </w:rPr>
        <w:t xml:space="preserve"> </w:t>
      </w:r>
      <w:proofErr w:type="gramStart"/>
      <w:r w:rsidRPr="00881AB1">
        <w:rPr>
          <w:rFonts w:ascii="Times New Roman" w:hAnsi="Times New Roman" w:cs="Times New Roman"/>
        </w:rPr>
        <w:t>minierdő  (</w:t>
      </w:r>
      <w:proofErr w:type="spellStart"/>
      <w:proofErr w:type="gramEnd"/>
      <w:r w:rsidRPr="00881AB1">
        <w:rPr>
          <w:rFonts w:ascii="Times New Roman" w:hAnsi="Times New Roman" w:cs="Times New Roman"/>
        </w:rPr>
        <w:t>Danehy</w:t>
      </w:r>
      <w:proofErr w:type="spellEnd"/>
      <w:r w:rsidRPr="00881AB1">
        <w:rPr>
          <w:rFonts w:ascii="Times New Roman" w:hAnsi="Times New Roman" w:cs="Times New Roman"/>
        </w:rPr>
        <w:t xml:space="preserve"> Park, </w:t>
      </w:r>
      <w:proofErr w:type="spellStart"/>
      <w:r w:rsidRPr="00881AB1">
        <w:rPr>
          <w:rFonts w:ascii="Times New Roman" w:hAnsi="Times New Roman" w:cs="Times New Roman"/>
        </w:rPr>
        <w:t>North</w:t>
      </w:r>
      <w:proofErr w:type="spellEnd"/>
      <w:r w:rsidRPr="00881AB1">
        <w:rPr>
          <w:rFonts w:ascii="Times New Roman" w:hAnsi="Times New Roman" w:cs="Times New Roman"/>
        </w:rPr>
        <w:t xml:space="preserve"> Cambridge, USA, 2021)</w:t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  <w:noProof/>
        </w:rPr>
        <w:drawing>
          <wp:inline distT="0" distB="0" distL="0" distR="0" wp14:anchorId="4D1ADD1D" wp14:editId="1AA17CA7">
            <wp:extent cx="5268943" cy="2315508"/>
            <wp:effectExtent l="19050" t="0" r="7907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63" cy="231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AF9" w:rsidRPr="00881AB1" w:rsidRDefault="005C2AF9" w:rsidP="005C2AF9">
      <w:pPr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 xml:space="preserve">1. táblázat: A </w:t>
      </w:r>
      <w:proofErr w:type="spellStart"/>
      <w:r w:rsidRPr="00881AB1">
        <w:rPr>
          <w:rFonts w:ascii="Times New Roman" w:hAnsi="Times New Roman" w:cs="Times New Roman"/>
        </w:rPr>
        <w:t>ccserjefoltok</w:t>
      </w:r>
      <w:proofErr w:type="spellEnd"/>
      <w:r w:rsidRPr="00881AB1">
        <w:rPr>
          <w:rFonts w:ascii="Times New Roman" w:hAnsi="Times New Roman" w:cs="Times New Roman"/>
        </w:rPr>
        <w:t xml:space="preserve"> műszaki leírása, (</w:t>
      </w:r>
      <w:r w:rsidRPr="00881AB1">
        <w:rPr>
          <w:rFonts w:ascii="Times New Roman" w:hAnsi="Times New Roman" w:cs="Times New Roman"/>
          <w:color w:val="FF0000"/>
        </w:rPr>
        <w:t>Magasak [MM] középen</w:t>
      </w:r>
      <w:r w:rsidRPr="00881AB1">
        <w:rPr>
          <w:rFonts w:ascii="Times New Roman" w:hAnsi="Times New Roman" w:cs="Times New Roman"/>
        </w:rPr>
        <w:t xml:space="preserve">, </w:t>
      </w:r>
      <w:r w:rsidRPr="00881AB1">
        <w:rPr>
          <w:rFonts w:ascii="Times New Roman" w:hAnsi="Times New Roman" w:cs="Times New Roman"/>
          <w:color w:val="00B050"/>
        </w:rPr>
        <w:t>alacsonyak [M</w:t>
      </w:r>
      <w:proofErr w:type="gramStart"/>
      <w:r w:rsidRPr="00881AB1">
        <w:rPr>
          <w:rFonts w:ascii="Times New Roman" w:hAnsi="Times New Roman" w:cs="Times New Roman"/>
          <w:color w:val="00B050"/>
        </w:rPr>
        <w:t>,N</w:t>
      </w:r>
      <w:proofErr w:type="gramEnd"/>
      <w:r w:rsidRPr="00881AB1">
        <w:rPr>
          <w:rFonts w:ascii="Times New Roman" w:hAnsi="Times New Roman" w:cs="Times New Roman"/>
          <w:color w:val="00B050"/>
        </w:rPr>
        <w:t>] szélen</w:t>
      </w:r>
      <w:r w:rsidRPr="00881AB1">
        <w:rPr>
          <w:rFonts w:ascii="Times New Roman" w:hAnsi="Times New Roman" w:cs="Times New Roman"/>
        </w:rPr>
        <w:t>)</w:t>
      </w:r>
    </w:p>
    <w:p w:rsidR="005C2AF9" w:rsidRPr="00881AB1" w:rsidRDefault="005C2AF9" w:rsidP="005C2AF9">
      <w:pPr>
        <w:spacing w:after="0"/>
        <w:jc w:val="center"/>
        <w:rPr>
          <w:rFonts w:ascii="Times New Roman" w:hAnsi="Times New Roman" w:cs="Times New Roman"/>
        </w:rPr>
      </w:pPr>
    </w:p>
    <w:p w:rsidR="005C2AF9" w:rsidRPr="00881AB1" w:rsidRDefault="005C2AF9" w:rsidP="005C2AF9">
      <w:pPr>
        <w:spacing w:after="0"/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lastRenderedPageBreak/>
        <w:drawing>
          <wp:inline distT="0" distB="0" distL="0" distR="0" wp14:anchorId="4037C159" wp14:editId="36015364">
            <wp:extent cx="5760720" cy="325018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AB1">
        <w:rPr>
          <w:rFonts w:ascii="Times New Roman" w:hAnsi="Times New Roman" w:cs="Times New Roman"/>
        </w:rPr>
        <w:t>2. táblázat: a beszerzendő növények ára</w:t>
      </w:r>
    </w:p>
    <w:p w:rsidR="005C2AF9" w:rsidRPr="00881AB1" w:rsidRDefault="005C2AF9" w:rsidP="005C2AF9">
      <w:pPr>
        <w:spacing w:after="0"/>
        <w:jc w:val="center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ab/>
      </w:r>
      <w:r w:rsidRPr="00881AB1">
        <w:rPr>
          <w:rFonts w:ascii="Times New Roman" w:hAnsi="Times New Roman" w:cs="Times New Roman"/>
        </w:rPr>
        <w:tab/>
      </w:r>
      <w:r w:rsidRPr="00881AB1">
        <w:rPr>
          <w:rFonts w:ascii="Times New Roman" w:hAnsi="Times New Roman" w:cs="Times New Roman"/>
        </w:rPr>
        <w:tab/>
      </w:r>
      <w:r w:rsidRPr="00881AB1">
        <w:rPr>
          <w:rFonts w:ascii="Times New Roman" w:hAnsi="Times New Roman" w:cs="Times New Roman"/>
        </w:rPr>
        <w:tab/>
      </w:r>
      <w:r w:rsidRPr="00881AB1">
        <w:rPr>
          <w:rFonts w:ascii="Times New Roman" w:hAnsi="Times New Roman" w:cs="Times New Roman"/>
        </w:rPr>
        <w:tab/>
      </w:r>
      <w:r w:rsidRPr="00881AB1">
        <w:rPr>
          <w:rFonts w:ascii="Times New Roman" w:hAnsi="Times New Roman" w:cs="Times New Roman"/>
        </w:rPr>
        <w:tab/>
      </w:r>
      <w:r w:rsidRPr="00881AB1">
        <w:rPr>
          <w:rFonts w:ascii="Times New Roman" w:hAnsi="Times New Roman" w:cs="Times New Roman"/>
        </w:rPr>
        <w:tab/>
      </w:r>
      <w:r w:rsidRPr="00881AB1">
        <w:rPr>
          <w:rFonts w:ascii="Times New Roman" w:hAnsi="Times New Roman" w:cs="Times New Roman"/>
        </w:rPr>
        <w:tab/>
      </w:r>
    </w:p>
    <w:p w:rsidR="005C2AF9" w:rsidRPr="00881AB1" w:rsidRDefault="005C2AF9" w:rsidP="005C2AF9">
      <w:pPr>
        <w:jc w:val="right"/>
        <w:rPr>
          <w:rFonts w:ascii="Times New Roman" w:hAnsi="Times New Roman" w:cs="Times New Roman"/>
        </w:rPr>
      </w:pPr>
      <w:r w:rsidRPr="00881AB1">
        <w:rPr>
          <w:rFonts w:ascii="Times New Roman" w:hAnsi="Times New Roman" w:cs="Times New Roman"/>
        </w:rPr>
        <w:t xml:space="preserve"> </w:t>
      </w:r>
    </w:p>
    <w:p w:rsidR="00BC45E3" w:rsidRPr="00881AB1" w:rsidRDefault="00BC45E3">
      <w:pPr>
        <w:rPr>
          <w:rFonts w:ascii="Times New Roman" w:hAnsi="Times New Roman" w:cs="Times New Roman"/>
        </w:rPr>
      </w:pPr>
    </w:p>
    <w:sectPr w:rsidR="00BC45E3" w:rsidRPr="00881AB1" w:rsidSect="001A67C1"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9C3" w:rsidRDefault="00D629C3" w:rsidP="008E27FA">
      <w:pPr>
        <w:spacing w:after="0" w:line="240" w:lineRule="auto"/>
      </w:pPr>
      <w:r>
        <w:separator/>
      </w:r>
    </w:p>
  </w:endnote>
  <w:endnote w:type="continuationSeparator" w:id="0">
    <w:p w:rsidR="00D629C3" w:rsidRDefault="00D629C3" w:rsidP="008E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246790"/>
      <w:docPartObj>
        <w:docPartGallery w:val="Page Numbers (Bottom of Page)"/>
        <w:docPartUnique/>
      </w:docPartObj>
    </w:sdtPr>
    <w:sdtContent>
      <w:p w:rsidR="008E27FA" w:rsidRDefault="008E27F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7C1">
          <w:rPr>
            <w:noProof/>
          </w:rPr>
          <w:t>8</w:t>
        </w:r>
        <w:r>
          <w:fldChar w:fldCharType="end"/>
        </w:r>
      </w:p>
    </w:sdtContent>
  </w:sdt>
  <w:p w:rsidR="008E27FA" w:rsidRDefault="008E27F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9C3" w:rsidRDefault="00D629C3" w:rsidP="008E27FA">
      <w:pPr>
        <w:spacing w:after="0" w:line="240" w:lineRule="auto"/>
      </w:pPr>
      <w:r>
        <w:separator/>
      </w:r>
    </w:p>
  </w:footnote>
  <w:footnote w:type="continuationSeparator" w:id="0">
    <w:p w:rsidR="00D629C3" w:rsidRDefault="00D629C3" w:rsidP="008E27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579CD"/>
    <w:multiLevelType w:val="multilevel"/>
    <w:tmpl w:val="DCD21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C5013F"/>
    <w:multiLevelType w:val="multilevel"/>
    <w:tmpl w:val="1280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FC451B"/>
    <w:multiLevelType w:val="hybridMultilevel"/>
    <w:tmpl w:val="D20C936C"/>
    <w:lvl w:ilvl="0" w:tplc="80E417B4">
      <w:start w:val="202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8A"/>
    <w:rsid w:val="001A67C1"/>
    <w:rsid w:val="00334983"/>
    <w:rsid w:val="003755ED"/>
    <w:rsid w:val="00541CAA"/>
    <w:rsid w:val="005C2AF9"/>
    <w:rsid w:val="00682E98"/>
    <w:rsid w:val="006E7C77"/>
    <w:rsid w:val="007E7C51"/>
    <w:rsid w:val="0080538A"/>
    <w:rsid w:val="00881AB1"/>
    <w:rsid w:val="008E27FA"/>
    <w:rsid w:val="00965C22"/>
    <w:rsid w:val="00B14F85"/>
    <w:rsid w:val="00BC45E3"/>
    <w:rsid w:val="00D22A31"/>
    <w:rsid w:val="00D6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8F7EB"/>
  <w15:chartTrackingRefBased/>
  <w15:docId w15:val="{6910C46E-3C9B-4514-8D59-E48E5682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C2AF9"/>
    <w:pPr>
      <w:spacing w:after="200" w:line="276" w:lineRule="auto"/>
    </w:pPr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gkelc">
    <w:name w:val="hgkelc"/>
    <w:basedOn w:val="Bekezdsalapbettpusa"/>
    <w:rsid w:val="005C2AF9"/>
  </w:style>
  <w:style w:type="table" w:styleId="Rcsostblzat">
    <w:name w:val="Table Grid"/>
    <w:basedOn w:val="Normltblzat"/>
    <w:uiPriority w:val="39"/>
    <w:rsid w:val="006E7C7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E7C7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8E2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E27FA"/>
    <w:rPr>
      <w:rFonts w:eastAsiaTheme="minorEastAsia"/>
      <w:lang w:eastAsia="hu-HU"/>
    </w:rPr>
  </w:style>
  <w:style w:type="paragraph" w:styleId="llb">
    <w:name w:val="footer"/>
    <w:basedOn w:val="Norml"/>
    <w:link w:val="llbChar"/>
    <w:uiPriority w:val="99"/>
    <w:unhideWhenUsed/>
    <w:rsid w:val="008E2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E27FA"/>
    <w:rPr>
      <w:rFonts w:eastAsiaTheme="minorEastAsia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Munka1!$B$1</c:f>
              <c:strCache>
                <c:ptCount val="1"/>
                <c:pt idx="0">
                  <c:v>Terület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067-47B7-BD0F-5B63E7E765D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067-47B7-BD0F-5B63E7E765D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067-47B7-BD0F-5B63E7E765D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067-47B7-BD0F-5B63E7E765DD}"/>
              </c:ext>
            </c:extLst>
          </c:dPt>
          <c:cat>
            <c:strRef>
              <c:f>Munka1!$A$2:$A$5</c:f>
              <c:strCache>
                <c:ptCount val="4"/>
                <c:pt idx="0">
                  <c:v>Duna - Váci út</c:v>
                </c:pt>
                <c:pt idx="1">
                  <c:v>Váci út – Röppentyű utca</c:v>
                </c:pt>
                <c:pt idx="2">
                  <c:v>Röppentyű utca – Göncöl utca</c:v>
                </c:pt>
                <c:pt idx="3">
                  <c:v>Béke utca – Tatai utca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11</c:v>
                </c:pt>
                <c:pt idx="1">
                  <c:v>13</c:v>
                </c:pt>
                <c:pt idx="2">
                  <c:v>24</c:v>
                </c:pt>
                <c:pt idx="3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A4-4637-BA44-F14012B5DF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1366</Words>
  <Characters>9431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Devánszki Katalin OGYH</dc:creator>
  <cp:keywords/>
  <dc:description/>
  <cp:lastModifiedBy>Devánszki Katalin OGYH</cp:lastModifiedBy>
  <cp:revision>12</cp:revision>
  <dcterms:created xsi:type="dcterms:W3CDTF">2025-02-10T09:36:00Z</dcterms:created>
  <dcterms:modified xsi:type="dcterms:W3CDTF">2025-02-10T10:16:00Z</dcterms:modified>
</cp:coreProperties>
</file>